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34D" w:rsidRDefault="000E334D"/>
    <w:tbl>
      <w:tblPr>
        <w:tblW w:w="1573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BF"/>
      </w:tblPr>
      <w:tblGrid>
        <w:gridCol w:w="1418"/>
        <w:gridCol w:w="3579"/>
        <w:gridCol w:w="3367"/>
        <w:gridCol w:w="3791"/>
        <w:gridCol w:w="3580"/>
      </w:tblGrid>
      <w:tr w:rsidR="000748ED" w:rsidRPr="00A02872" w:rsidTr="002134F7">
        <w:trPr>
          <w:trHeight w:val="839"/>
        </w:trPr>
        <w:tc>
          <w:tcPr>
            <w:tcW w:w="1418" w:type="dxa"/>
            <w:vMerge w:val="restart"/>
            <w:shd w:val="clear" w:color="auto" w:fill="F2F2F2"/>
          </w:tcPr>
          <w:p w:rsidR="002606BA" w:rsidRPr="007E11B8" w:rsidRDefault="003B62D5" w:rsidP="00A5733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PSHE </w:t>
            </w:r>
          </w:p>
        </w:tc>
        <w:tc>
          <w:tcPr>
            <w:tcW w:w="3579" w:type="dxa"/>
            <w:shd w:val="clear" w:color="auto" w:fill="F2F2F2"/>
          </w:tcPr>
          <w:p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748ED" w:rsidRPr="00356963" w:rsidRDefault="000748ED" w:rsidP="002134F7">
            <w:pPr>
              <w:rPr>
                <w:rFonts w:ascii="Century Gothic" w:hAnsi="Century Gothic"/>
                <w:sz w:val="20"/>
                <w:szCs w:val="20"/>
              </w:rPr>
            </w:pPr>
            <w:r w:rsidRPr="00356963">
              <w:rPr>
                <w:rFonts w:ascii="Century Gothic" w:hAnsi="Century Gothic"/>
                <w:sz w:val="20"/>
                <w:szCs w:val="20"/>
              </w:rPr>
              <w:t xml:space="preserve">We promote </w:t>
            </w:r>
            <w:r w:rsidRPr="00356963">
              <w:rPr>
                <w:rFonts w:ascii="Century Gothic" w:hAnsi="Century Gothic"/>
                <w:b/>
                <w:i/>
                <w:sz w:val="20"/>
                <w:szCs w:val="20"/>
              </w:rPr>
              <w:t xml:space="preserve">spiritual </w:t>
            </w:r>
            <w:r w:rsidRPr="00356963">
              <w:rPr>
                <w:rFonts w:ascii="Century Gothic" w:hAnsi="Century Gothic"/>
                <w:sz w:val="20"/>
                <w:szCs w:val="20"/>
              </w:rPr>
              <w:t xml:space="preserve">development </w:t>
            </w:r>
          </w:p>
        </w:tc>
        <w:tc>
          <w:tcPr>
            <w:tcW w:w="3367" w:type="dxa"/>
            <w:shd w:val="clear" w:color="auto" w:fill="F2F2F2"/>
          </w:tcPr>
          <w:p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748ED" w:rsidRPr="00356963" w:rsidRDefault="000748ED" w:rsidP="002134F7">
            <w:pPr>
              <w:rPr>
                <w:rFonts w:ascii="Century Gothic" w:hAnsi="Century Gothic"/>
                <w:sz w:val="20"/>
                <w:szCs w:val="20"/>
              </w:rPr>
            </w:pPr>
            <w:r w:rsidRPr="00356963">
              <w:rPr>
                <w:rFonts w:ascii="Century Gothic" w:hAnsi="Century Gothic"/>
                <w:sz w:val="20"/>
                <w:szCs w:val="20"/>
              </w:rPr>
              <w:t xml:space="preserve">We promote </w:t>
            </w:r>
            <w:r w:rsidRPr="00356963">
              <w:rPr>
                <w:rFonts w:ascii="Century Gothic" w:hAnsi="Century Gothic"/>
                <w:b/>
                <w:i/>
                <w:sz w:val="20"/>
                <w:szCs w:val="20"/>
              </w:rPr>
              <w:t xml:space="preserve">moral </w:t>
            </w:r>
            <w:r w:rsidRPr="00356963">
              <w:rPr>
                <w:rFonts w:ascii="Century Gothic" w:hAnsi="Century Gothic"/>
                <w:sz w:val="20"/>
                <w:szCs w:val="20"/>
              </w:rPr>
              <w:t xml:space="preserve">development </w:t>
            </w:r>
          </w:p>
        </w:tc>
        <w:tc>
          <w:tcPr>
            <w:tcW w:w="3791" w:type="dxa"/>
            <w:shd w:val="clear" w:color="auto" w:fill="F2F2F2"/>
          </w:tcPr>
          <w:p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748ED" w:rsidRPr="00356963" w:rsidRDefault="000748ED" w:rsidP="002134F7">
            <w:pPr>
              <w:rPr>
                <w:rFonts w:ascii="Century Gothic" w:hAnsi="Century Gothic"/>
                <w:sz w:val="20"/>
                <w:szCs w:val="20"/>
              </w:rPr>
            </w:pPr>
            <w:r w:rsidRPr="00356963">
              <w:rPr>
                <w:rFonts w:ascii="Century Gothic" w:hAnsi="Century Gothic"/>
                <w:sz w:val="20"/>
                <w:szCs w:val="20"/>
              </w:rPr>
              <w:t xml:space="preserve">We promote </w:t>
            </w:r>
            <w:r w:rsidRPr="00356963">
              <w:rPr>
                <w:rFonts w:ascii="Century Gothic" w:hAnsi="Century Gothic"/>
                <w:b/>
                <w:i/>
                <w:sz w:val="20"/>
                <w:szCs w:val="20"/>
              </w:rPr>
              <w:t xml:space="preserve">social  </w:t>
            </w:r>
            <w:r w:rsidRPr="00356963">
              <w:rPr>
                <w:rFonts w:ascii="Century Gothic" w:hAnsi="Century Gothic"/>
                <w:sz w:val="20"/>
                <w:szCs w:val="20"/>
              </w:rPr>
              <w:t>development</w:t>
            </w:r>
          </w:p>
        </w:tc>
        <w:tc>
          <w:tcPr>
            <w:tcW w:w="3580" w:type="dxa"/>
            <w:shd w:val="clear" w:color="auto" w:fill="F2F2F2"/>
          </w:tcPr>
          <w:p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748ED" w:rsidRPr="00356963" w:rsidRDefault="000748ED" w:rsidP="002134F7">
            <w:pPr>
              <w:rPr>
                <w:rFonts w:ascii="Century Gothic" w:hAnsi="Century Gothic"/>
                <w:sz w:val="20"/>
                <w:szCs w:val="20"/>
              </w:rPr>
            </w:pPr>
            <w:r w:rsidRPr="00356963">
              <w:rPr>
                <w:rFonts w:ascii="Century Gothic" w:hAnsi="Century Gothic"/>
                <w:sz w:val="20"/>
                <w:szCs w:val="20"/>
              </w:rPr>
              <w:t xml:space="preserve">We promote </w:t>
            </w:r>
            <w:r w:rsidRPr="00356963">
              <w:rPr>
                <w:rFonts w:ascii="Century Gothic" w:hAnsi="Century Gothic"/>
                <w:b/>
                <w:i/>
                <w:sz w:val="20"/>
                <w:szCs w:val="20"/>
              </w:rPr>
              <w:t xml:space="preserve">cultural </w:t>
            </w:r>
            <w:r w:rsidRPr="00356963">
              <w:rPr>
                <w:rFonts w:ascii="Century Gothic" w:hAnsi="Century Gothic"/>
                <w:sz w:val="20"/>
                <w:szCs w:val="20"/>
              </w:rPr>
              <w:t xml:space="preserve">development </w:t>
            </w:r>
          </w:p>
        </w:tc>
      </w:tr>
      <w:tr w:rsidR="000748ED" w:rsidRPr="00A02872" w:rsidTr="002134F7">
        <w:trPr>
          <w:trHeight w:val="148"/>
        </w:trPr>
        <w:tc>
          <w:tcPr>
            <w:tcW w:w="1418" w:type="dxa"/>
            <w:vMerge/>
            <w:shd w:val="clear" w:color="auto" w:fill="F2F2F2"/>
          </w:tcPr>
          <w:p w:rsidR="000748ED" w:rsidRPr="007E11B8" w:rsidRDefault="000748ED" w:rsidP="00390B8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579" w:type="dxa"/>
          </w:tcPr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>By developing awareness of and responding to others’ needs and wants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 xml:space="preserve"> through the core theme of ‘Relationships: feelings and emotions’</w:t>
            </w:r>
          </w:p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>By exploring meaning and purpose for individuals and society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 xml:space="preserve"> through the topic ‘Living in the wider world: rights and responsibilities’</w:t>
            </w:r>
          </w:p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748ED" w:rsidRPr="00D46683" w:rsidRDefault="000748ED" w:rsidP="00F23D46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>By developing resilience and inner strength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 xml:space="preserve"> through the </w:t>
            </w:r>
            <w:r w:rsidR="00F23D46" w:rsidRPr="00D46683">
              <w:rPr>
                <w:rFonts w:ascii="Century Gothic" w:hAnsi="Century Gothic"/>
                <w:sz w:val="20"/>
                <w:szCs w:val="20"/>
              </w:rPr>
              <w:t>Learning Power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 xml:space="preserve"> strand that deals with resilience</w:t>
            </w:r>
            <w:r w:rsidR="00F23D46" w:rsidRPr="00D46683">
              <w:rPr>
                <w:rFonts w:ascii="Century Gothic" w:hAnsi="Century Gothic"/>
                <w:sz w:val="20"/>
                <w:szCs w:val="20"/>
              </w:rPr>
              <w:t>,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 xml:space="preserve"> and rewarding this with the learning hero award in assembly</w:t>
            </w:r>
            <w:r w:rsidR="00F23D46" w:rsidRPr="00D46683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3367" w:type="dxa"/>
          </w:tcPr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 xml:space="preserve">By exploring what is right and wrong and to work out what we need to do in this particular community to make sure everyone thrives. </w:t>
            </w:r>
            <w:r w:rsidR="002134F7">
              <w:rPr>
                <w:rFonts w:ascii="Century Gothic" w:hAnsi="Century Gothic"/>
                <w:sz w:val="20"/>
                <w:szCs w:val="20"/>
              </w:rPr>
              <w:t>E.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>g</w:t>
            </w:r>
            <w:r w:rsidR="002134F7">
              <w:rPr>
                <w:rFonts w:ascii="Century Gothic" w:hAnsi="Century Gothic"/>
                <w:sz w:val="20"/>
                <w:szCs w:val="20"/>
              </w:rPr>
              <w:t>.,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 xml:space="preserve"> the topic ‘living in the wider world’ and the 5R strand of reciprocity.</w:t>
            </w:r>
          </w:p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>By making explicit links to the school’s distin</w:t>
            </w:r>
            <w:r w:rsidR="00F23D46" w:rsidRPr="00D46683">
              <w:rPr>
                <w:rFonts w:ascii="Century Gothic" w:hAnsi="Century Gothic"/>
                <w:sz w:val="20"/>
                <w:szCs w:val="20"/>
              </w:rPr>
              <w:t>ctive policy of using the 5 R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>s</w:t>
            </w:r>
            <w:r w:rsidR="00F23D46" w:rsidRPr="00D46683">
              <w:rPr>
                <w:rFonts w:ascii="Century Gothic" w:hAnsi="Century Gothic"/>
                <w:sz w:val="20"/>
                <w:szCs w:val="20"/>
              </w:rPr>
              <w:t xml:space="preserve"> as Learning Powers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>.</w:t>
            </w:r>
          </w:p>
          <w:p w:rsidR="00A57337" w:rsidRPr="00D46683" w:rsidRDefault="00A57337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57337" w:rsidRPr="00D46683" w:rsidRDefault="00A57337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>Annual anti-bullying week is part of the school year</w:t>
            </w:r>
          </w:p>
        </w:tc>
        <w:tc>
          <w:tcPr>
            <w:tcW w:w="3791" w:type="dxa"/>
          </w:tcPr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 xml:space="preserve">By helping pupils to engage in a democratic process for agreeing the rules for community life.  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>E</w:t>
            </w:r>
            <w:r w:rsidR="00F23D46" w:rsidRPr="00D46683">
              <w:rPr>
                <w:rFonts w:ascii="Century Gothic" w:hAnsi="Century Gothic"/>
                <w:sz w:val="20"/>
                <w:szCs w:val="20"/>
              </w:rPr>
              <w:t>.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>g</w:t>
            </w:r>
            <w:r w:rsidR="00F23D46" w:rsidRPr="00D46683">
              <w:rPr>
                <w:rFonts w:ascii="Century Gothic" w:hAnsi="Century Gothic"/>
                <w:sz w:val="20"/>
                <w:szCs w:val="20"/>
              </w:rPr>
              <w:t>.,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 xml:space="preserve"> through the work of the School Council and the topic ‘Living in the wider world’</w:t>
            </w:r>
            <w:r w:rsidR="00F23D46" w:rsidRPr="00D46683">
              <w:rPr>
                <w:rFonts w:ascii="Century Gothic" w:hAnsi="Century Gothic"/>
                <w:sz w:val="20"/>
                <w:szCs w:val="20"/>
              </w:rPr>
              <w:t>.</w:t>
            </w:r>
          </w:p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>By creating opportunities for pupils to exercise leadership and responsibility; pupils might be asked ‘Why do we think this important?’ ‘What could we do about it?’ ‘Who would like to take it further?’</w:t>
            </w:r>
            <w:r w:rsidR="00F23D46" w:rsidRPr="00D46683">
              <w:rPr>
                <w:rFonts w:ascii="Century Gothic" w:hAnsi="Century Gothic"/>
                <w:sz w:val="20"/>
                <w:szCs w:val="20"/>
              </w:rPr>
              <w:t xml:space="preserve"> T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 xml:space="preserve">hrough the </w:t>
            </w:r>
            <w:r w:rsidR="00F23D46" w:rsidRPr="00D46683">
              <w:rPr>
                <w:rFonts w:ascii="Century Gothic" w:hAnsi="Century Gothic"/>
                <w:sz w:val="20"/>
                <w:szCs w:val="20"/>
              </w:rPr>
              <w:t xml:space="preserve">Learning Power 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>5R strand of responsibility</w:t>
            </w:r>
            <w:r w:rsidR="00F23D46" w:rsidRPr="00D46683">
              <w:rPr>
                <w:rFonts w:ascii="Century Gothic" w:hAnsi="Century Gothic"/>
                <w:sz w:val="20"/>
                <w:szCs w:val="20"/>
              </w:rPr>
              <w:t>.</w:t>
            </w:r>
          </w:p>
          <w:p w:rsidR="00A57337" w:rsidRPr="00D46683" w:rsidRDefault="00F23D46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 xml:space="preserve">Through seeking pupil voice when making decisions such as playground improvements.   </w:t>
            </w:r>
          </w:p>
        </w:tc>
        <w:tc>
          <w:tcPr>
            <w:tcW w:w="3580" w:type="dxa"/>
          </w:tcPr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>By exploring how different cultures can offer great insights into how we lead our lives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 xml:space="preserve"> e</w:t>
            </w:r>
            <w:r w:rsidR="002134F7">
              <w:rPr>
                <w:rFonts w:ascii="Century Gothic" w:hAnsi="Century Gothic"/>
                <w:sz w:val="20"/>
                <w:szCs w:val="20"/>
              </w:rPr>
              <w:t>.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>g</w:t>
            </w:r>
            <w:r w:rsidR="002134F7">
              <w:rPr>
                <w:rFonts w:ascii="Century Gothic" w:hAnsi="Century Gothic"/>
                <w:sz w:val="20"/>
                <w:szCs w:val="20"/>
              </w:rPr>
              <w:t>.,</w:t>
            </w:r>
            <w:r w:rsidR="00A57337" w:rsidRPr="00D46683">
              <w:rPr>
                <w:rFonts w:ascii="Century Gothic" w:hAnsi="Century Gothic"/>
                <w:sz w:val="20"/>
                <w:szCs w:val="20"/>
              </w:rPr>
              <w:t xml:space="preserve"> the ‘relationships: valuing difference’ topic</w:t>
            </w:r>
            <w:r w:rsidR="00F23D46" w:rsidRPr="00D46683">
              <w:rPr>
                <w:rFonts w:ascii="Century Gothic" w:hAnsi="Century Gothic"/>
                <w:sz w:val="20"/>
                <w:szCs w:val="20"/>
              </w:rPr>
              <w:t>.</w:t>
            </w:r>
          </w:p>
          <w:p w:rsidR="00731C23" w:rsidRPr="00D46683" w:rsidRDefault="00731C23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31C23" w:rsidRDefault="00731C23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>By use of different learning partners within our classes</w:t>
            </w:r>
            <w:r w:rsidR="00F23D46" w:rsidRPr="00D46683">
              <w:rPr>
                <w:rFonts w:ascii="Century Gothic" w:hAnsi="Century Gothic"/>
                <w:sz w:val="20"/>
                <w:szCs w:val="20"/>
              </w:rPr>
              <w:t xml:space="preserve">. By working collaboratively in groups. </w:t>
            </w:r>
          </w:p>
          <w:p w:rsidR="002134F7" w:rsidRPr="00D46683" w:rsidRDefault="002134F7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57337" w:rsidRPr="00D46683" w:rsidRDefault="00A57337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134F7" w:rsidRPr="00A02872" w:rsidTr="002134F7">
        <w:trPr>
          <w:trHeight w:val="148"/>
        </w:trPr>
        <w:tc>
          <w:tcPr>
            <w:tcW w:w="1418" w:type="dxa"/>
            <w:shd w:val="clear" w:color="auto" w:fill="F2F2F2"/>
          </w:tcPr>
          <w:p w:rsidR="002134F7" w:rsidRDefault="002134F7" w:rsidP="00390B8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P4C</w:t>
            </w:r>
          </w:p>
          <w:p w:rsidR="002134F7" w:rsidRPr="007E11B8" w:rsidRDefault="002134F7" w:rsidP="00390B8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579" w:type="dxa"/>
            <w:vAlign w:val="center"/>
          </w:tcPr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 xml:space="preserve">In responding to a stimuli pupils are asked questions such as ‘I wonder what you wonder?’ </w:t>
            </w: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 xml:space="preserve">By encouraging the children ask questions. </w:t>
            </w: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 xml:space="preserve">By developing an understanding that </w:t>
            </w:r>
            <w:r w:rsidRPr="002134F7">
              <w:rPr>
                <w:rFonts w:ascii="Century Gothic" w:hAnsi="Century Gothic"/>
                <w:color w:val="333333"/>
                <w:sz w:val="20"/>
                <w:szCs w:val="20"/>
              </w:rPr>
              <w:t>there is not always a right answer and all ideas are valuable and providing a culture where alternatives are entertained and comparisons made.</w:t>
            </w:r>
            <w:r w:rsidRPr="002134F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>By allowing for self-expression and insight.</w:t>
            </w: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367" w:type="dxa"/>
            <w:vAlign w:val="center"/>
          </w:tcPr>
          <w:p w:rsidR="002134F7" w:rsidRPr="002134F7" w:rsidRDefault="002134F7" w:rsidP="002A5AD6">
            <w:pPr>
              <w:pStyle w:val="NormalWeb"/>
              <w:shd w:val="clear" w:color="auto" w:fill="FFFFFF"/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 xml:space="preserve">By exploring many moral issues such as bullying, stereotyping, fairness and conformity.  </w:t>
            </w:r>
          </w:p>
          <w:p w:rsidR="002134F7" w:rsidRPr="002134F7" w:rsidRDefault="002134F7" w:rsidP="002A5AD6">
            <w:pPr>
              <w:pStyle w:val="NormalWeb"/>
              <w:shd w:val="clear" w:color="auto" w:fill="FFFFFF"/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>By exploring what is right and wrong and considering what the solution might be within the particular community.</w:t>
            </w:r>
          </w:p>
          <w:p w:rsidR="002134F7" w:rsidRPr="002134F7" w:rsidRDefault="002134F7" w:rsidP="002A5AD6">
            <w:pPr>
              <w:pStyle w:val="NormalWeb"/>
              <w:shd w:val="clear" w:color="auto" w:fill="FFFFFF"/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 xml:space="preserve">By encouraging children to listen to others, empathising and choosing words carefully when responding to others </w:t>
            </w:r>
          </w:p>
          <w:p w:rsidR="002134F7" w:rsidRPr="002134F7" w:rsidRDefault="002134F7" w:rsidP="002134F7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>Discussing the moral implications of cyber bullying and the consequences of different courses of actions in response to online scenarios.</w:t>
            </w:r>
          </w:p>
        </w:tc>
        <w:tc>
          <w:tcPr>
            <w:tcW w:w="3791" w:type="dxa"/>
            <w:vAlign w:val="center"/>
          </w:tcPr>
          <w:p w:rsidR="002134F7" w:rsidRPr="002134F7" w:rsidRDefault="002134F7" w:rsidP="00354A11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color w:val="333333"/>
                <w:sz w:val="20"/>
                <w:szCs w:val="20"/>
              </w:rPr>
              <w:t>By listening to each other, sharing ideas, agreeing or disagreeing, building upon each other’s ideas and all having the chance to contribute.</w:t>
            </w: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 xml:space="preserve">By discussing and debating social issues, e.g., refugees, bullying, stereotyping, conformity, homelessness.  </w:t>
            </w: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>By exploring the Four Cs of P4C:</w:t>
            </w:r>
          </w:p>
          <w:p w:rsidR="002134F7" w:rsidRPr="002134F7" w:rsidRDefault="002134F7" w:rsidP="002A5AD6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 xml:space="preserve">1. Collaborative – sharing and acknowledging </w:t>
            </w:r>
          </w:p>
          <w:p w:rsidR="002134F7" w:rsidRPr="002134F7" w:rsidRDefault="002134F7" w:rsidP="002A5AD6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>2. Caring – listening and responding</w:t>
            </w:r>
          </w:p>
          <w:p w:rsidR="002134F7" w:rsidRPr="002134F7" w:rsidRDefault="002134F7" w:rsidP="002A5AD6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>3. Critical – questioning and arguing</w:t>
            </w:r>
          </w:p>
          <w:p w:rsidR="002134F7" w:rsidRPr="002134F7" w:rsidRDefault="002134F7" w:rsidP="002A5AD6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>4. Creative – connecting and suggesting</w:t>
            </w: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80" w:type="dxa"/>
            <w:vAlign w:val="center"/>
          </w:tcPr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>By using a key historical event to  generate questions for a P4C discussion, e.g., Henry VIII’s divorce</w:t>
            </w: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>By exploring similarities and differences between cultures.</w:t>
            </w: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 xml:space="preserve">By working with different learning partners.  </w:t>
            </w: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  <w:r w:rsidRPr="002134F7">
              <w:rPr>
                <w:rFonts w:ascii="Century Gothic" w:hAnsi="Century Gothic"/>
                <w:sz w:val="20"/>
                <w:szCs w:val="20"/>
              </w:rPr>
              <w:t xml:space="preserve">By working with different school communities, e.g., </w:t>
            </w:r>
            <w:proofErr w:type="spellStart"/>
            <w:r w:rsidRPr="002134F7">
              <w:rPr>
                <w:rFonts w:ascii="Century Gothic" w:hAnsi="Century Gothic"/>
                <w:sz w:val="20"/>
                <w:szCs w:val="20"/>
              </w:rPr>
              <w:t>Philosothons</w:t>
            </w:r>
            <w:proofErr w:type="spellEnd"/>
            <w:r w:rsidRPr="002134F7">
              <w:rPr>
                <w:rFonts w:ascii="Century Gothic" w:hAnsi="Century Gothic"/>
                <w:sz w:val="20"/>
                <w:szCs w:val="20"/>
              </w:rPr>
              <w:t>.</w:t>
            </w:r>
          </w:p>
          <w:p w:rsidR="002134F7" w:rsidRPr="002134F7" w:rsidRDefault="002134F7" w:rsidP="00496250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390B8F" w:rsidRDefault="00390B8F"/>
    <w:sectPr w:rsidR="00390B8F" w:rsidSect="002134F7">
      <w:footerReference w:type="even" r:id="rId8"/>
      <w:footerReference w:type="default" r:id="rId9"/>
      <w:pgSz w:w="16834" w:h="11904" w:orient="landscape"/>
      <w:pgMar w:top="720" w:right="720" w:bottom="0" w:left="720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4F7" w:rsidRDefault="002134F7" w:rsidP="0086698C">
      <w:r>
        <w:separator/>
      </w:r>
    </w:p>
  </w:endnote>
  <w:endnote w:type="continuationSeparator" w:id="0">
    <w:p w:rsidR="002134F7" w:rsidRDefault="002134F7" w:rsidP="008669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4F7" w:rsidRDefault="002134F7" w:rsidP="00390B8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134F7" w:rsidRDefault="002134F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4F7" w:rsidRDefault="002134F7" w:rsidP="00390B8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134F7" w:rsidRDefault="002134F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4F7" w:rsidRDefault="002134F7" w:rsidP="0086698C">
      <w:r>
        <w:separator/>
      </w:r>
    </w:p>
  </w:footnote>
  <w:footnote w:type="continuationSeparator" w:id="0">
    <w:p w:rsidR="002134F7" w:rsidRDefault="002134F7" w:rsidP="008669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47885"/>
    <w:multiLevelType w:val="hybridMultilevel"/>
    <w:tmpl w:val="D64CD72E"/>
    <w:lvl w:ilvl="0" w:tplc="AE6ACF42">
      <w:start w:val="1"/>
      <w:numFmt w:val="bullet"/>
      <w:pStyle w:val="Bulletsspaced"/>
      <w:lvlText w:val="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8DA4663C">
      <w:start w:val="1"/>
      <w:numFmt w:val="bullet"/>
      <w:pStyle w:val="Numberedparagraph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C8AAA3A0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A1E60BA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</w:compat>
  <w:rsids>
    <w:rsidRoot w:val="00D677E0"/>
    <w:rsid w:val="00013186"/>
    <w:rsid w:val="000748ED"/>
    <w:rsid w:val="000E334D"/>
    <w:rsid w:val="000F351F"/>
    <w:rsid w:val="001068B4"/>
    <w:rsid w:val="00130517"/>
    <w:rsid w:val="001417E8"/>
    <w:rsid w:val="00162378"/>
    <w:rsid w:val="001744A9"/>
    <w:rsid w:val="00174648"/>
    <w:rsid w:val="00196B9C"/>
    <w:rsid w:val="001A27A5"/>
    <w:rsid w:val="001B4854"/>
    <w:rsid w:val="001D6283"/>
    <w:rsid w:val="001E2155"/>
    <w:rsid w:val="002134F7"/>
    <w:rsid w:val="00256876"/>
    <w:rsid w:val="002606BA"/>
    <w:rsid w:val="002A5AD6"/>
    <w:rsid w:val="00312783"/>
    <w:rsid w:val="00354A11"/>
    <w:rsid w:val="00357D12"/>
    <w:rsid w:val="00377D88"/>
    <w:rsid w:val="00390B8F"/>
    <w:rsid w:val="003A0A4B"/>
    <w:rsid w:val="003A4C49"/>
    <w:rsid w:val="003A7BB8"/>
    <w:rsid w:val="003B62D5"/>
    <w:rsid w:val="003D6BA7"/>
    <w:rsid w:val="003E2C1E"/>
    <w:rsid w:val="00403AC9"/>
    <w:rsid w:val="004412EC"/>
    <w:rsid w:val="00442F6B"/>
    <w:rsid w:val="00450602"/>
    <w:rsid w:val="00496250"/>
    <w:rsid w:val="00497B06"/>
    <w:rsid w:val="004A4BD7"/>
    <w:rsid w:val="004D01EF"/>
    <w:rsid w:val="004E2C3E"/>
    <w:rsid w:val="004E5BE6"/>
    <w:rsid w:val="004F1E45"/>
    <w:rsid w:val="00526175"/>
    <w:rsid w:val="0053323C"/>
    <w:rsid w:val="005443AA"/>
    <w:rsid w:val="005601AB"/>
    <w:rsid w:val="00564F79"/>
    <w:rsid w:val="0057311D"/>
    <w:rsid w:val="00595FF7"/>
    <w:rsid w:val="005A75E2"/>
    <w:rsid w:val="005E60F5"/>
    <w:rsid w:val="00603BDF"/>
    <w:rsid w:val="00631AE7"/>
    <w:rsid w:val="006446A6"/>
    <w:rsid w:val="00662E0E"/>
    <w:rsid w:val="0068671C"/>
    <w:rsid w:val="006E504D"/>
    <w:rsid w:val="006E7036"/>
    <w:rsid w:val="006E743A"/>
    <w:rsid w:val="007130E0"/>
    <w:rsid w:val="00731C23"/>
    <w:rsid w:val="00731F66"/>
    <w:rsid w:val="00741D5A"/>
    <w:rsid w:val="00773D9B"/>
    <w:rsid w:val="007C7EF6"/>
    <w:rsid w:val="007D1799"/>
    <w:rsid w:val="008167F3"/>
    <w:rsid w:val="00854F95"/>
    <w:rsid w:val="00865CD1"/>
    <w:rsid w:val="0086698C"/>
    <w:rsid w:val="008A3446"/>
    <w:rsid w:val="008B2A6E"/>
    <w:rsid w:val="008F3B0F"/>
    <w:rsid w:val="008F43D9"/>
    <w:rsid w:val="00906C2F"/>
    <w:rsid w:val="009774C8"/>
    <w:rsid w:val="00986951"/>
    <w:rsid w:val="009A5D94"/>
    <w:rsid w:val="00A0666F"/>
    <w:rsid w:val="00A32815"/>
    <w:rsid w:val="00A363C6"/>
    <w:rsid w:val="00A57337"/>
    <w:rsid w:val="00A627E8"/>
    <w:rsid w:val="00A9690B"/>
    <w:rsid w:val="00AB510C"/>
    <w:rsid w:val="00AB744B"/>
    <w:rsid w:val="00B06A96"/>
    <w:rsid w:val="00B177C6"/>
    <w:rsid w:val="00B17BAD"/>
    <w:rsid w:val="00B30790"/>
    <w:rsid w:val="00B33AB1"/>
    <w:rsid w:val="00B5766A"/>
    <w:rsid w:val="00B751AB"/>
    <w:rsid w:val="00B7665E"/>
    <w:rsid w:val="00BA4D97"/>
    <w:rsid w:val="00BC54E6"/>
    <w:rsid w:val="00BD670E"/>
    <w:rsid w:val="00C0060B"/>
    <w:rsid w:val="00C26EAF"/>
    <w:rsid w:val="00C274F8"/>
    <w:rsid w:val="00C47D2E"/>
    <w:rsid w:val="00C51042"/>
    <w:rsid w:val="00C66866"/>
    <w:rsid w:val="00C932BC"/>
    <w:rsid w:val="00CC7A21"/>
    <w:rsid w:val="00CF2C4A"/>
    <w:rsid w:val="00D23FBD"/>
    <w:rsid w:val="00D46683"/>
    <w:rsid w:val="00D51A62"/>
    <w:rsid w:val="00D55EE7"/>
    <w:rsid w:val="00D677E0"/>
    <w:rsid w:val="00D72E4E"/>
    <w:rsid w:val="00DC4552"/>
    <w:rsid w:val="00DF18B9"/>
    <w:rsid w:val="00DF1F20"/>
    <w:rsid w:val="00E9225C"/>
    <w:rsid w:val="00E96C45"/>
    <w:rsid w:val="00EA56CA"/>
    <w:rsid w:val="00EF4B15"/>
    <w:rsid w:val="00F21A6D"/>
    <w:rsid w:val="00F23D46"/>
    <w:rsid w:val="00F6113A"/>
    <w:rsid w:val="00F73C0F"/>
    <w:rsid w:val="00F76BAB"/>
    <w:rsid w:val="00F87C99"/>
    <w:rsid w:val="00FE2DA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uiPriority="59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7E0"/>
    <w:rPr>
      <w:rFonts w:ascii="Cambria" w:eastAsia="Cambria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D677E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A113B8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D677E0"/>
    <w:rPr>
      <w:rFonts w:ascii="Cambria" w:eastAsia="Cambria" w:hAnsi="Cambria" w:cs="Times New Roman"/>
      <w:sz w:val="20"/>
      <w:szCs w:val="20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sspaced">
    <w:name w:val="Bullets (spaced)"/>
    <w:basedOn w:val="Normal"/>
    <w:link w:val="BulletsspacedChar"/>
    <w:rsid w:val="00D677E0"/>
    <w:pPr>
      <w:numPr>
        <w:numId w:val="1"/>
      </w:numPr>
      <w:spacing w:before="120"/>
    </w:pPr>
    <w:rPr>
      <w:rFonts w:ascii="Tahoma" w:eastAsia="Times New Roman" w:hAnsi="Tahoma"/>
      <w:color w:val="000000"/>
      <w:sz w:val="20"/>
      <w:szCs w:val="20"/>
      <w:lang w:val="en-GB"/>
    </w:rPr>
  </w:style>
  <w:style w:type="character" w:customStyle="1" w:styleId="BulletsspacedChar">
    <w:name w:val="Bullets (spaced) Char"/>
    <w:link w:val="Bulletsspaced"/>
    <w:rsid w:val="00D677E0"/>
    <w:rPr>
      <w:rFonts w:ascii="Tahoma" w:eastAsia="Times New Roman" w:hAnsi="Tahoma" w:cs="Times New Roman"/>
      <w:color w:val="000000"/>
      <w:sz w:val="20"/>
      <w:szCs w:val="20"/>
      <w:lang w:val="en-GB"/>
    </w:rPr>
  </w:style>
  <w:style w:type="paragraph" w:customStyle="1" w:styleId="Bulletsspaced-lastbullet">
    <w:name w:val="Bullets (spaced) - last bullet"/>
    <w:basedOn w:val="Bulletsspaced"/>
    <w:next w:val="Numberedparagraph"/>
    <w:link w:val="Bulletsspaced-lastbulletChar"/>
    <w:rsid w:val="00D677E0"/>
    <w:pPr>
      <w:spacing w:after="240"/>
    </w:pPr>
  </w:style>
  <w:style w:type="paragraph" w:customStyle="1" w:styleId="Numberedparagraph">
    <w:name w:val="Numbered paragraph"/>
    <w:basedOn w:val="Normal"/>
    <w:autoRedefine/>
    <w:rsid w:val="00D677E0"/>
    <w:pPr>
      <w:numPr>
        <w:ilvl w:val="1"/>
        <w:numId w:val="1"/>
      </w:numPr>
      <w:spacing w:after="240"/>
    </w:pPr>
    <w:rPr>
      <w:rFonts w:ascii="Tahoma" w:eastAsia="Times New Roman" w:hAnsi="Tahoma"/>
      <w:color w:val="000000"/>
      <w:lang w:eastAsia="en-GB"/>
    </w:rPr>
  </w:style>
  <w:style w:type="character" w:customStyle="1" w:styleId="Bulletsspaced-lastbulletChar">
    <w:name w:val="Bullets (spaced) - last bullet Char"/>
    <w:link w:val="Bulletsspaced-lastbullet"/>
    <w:rsid w:val="00D677E0"/>
    <w:rPr>
      <w:rFonts w:ascii="Tahoma" w:eastAsia="Times New Roman" w:hAnsi="Tahoma" w:cs="Times New Roman"/>
      <w:color w:val="000000"/>
      <w:sz w:val="20"/>
      <w:szCs w:val="20"/>
      <w:lang w:val="en-GB"/>
    </w:rPr>
  </w:style>
  <w:style w:type="character" w:styleId="Hyperlink">
    <w:name w:val="Hyperlink"/>
    <w:uiPriority w:val="99"/>
    <w:unhideWhenUsed/>
    <w:rsid w:val="00D677E0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D677E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677E0"/>
    <w:rPr>
      <w:rFonts w:ascii="Cambria" w:eastAsia="Cambria" w:hAnsi="Cambria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D677E0"/>
  </w:style>
  <w:style w:type="character" w:styleId="FollowedHyperlink">
    <w:name w:val="FollowedHyperlink"/>
    <w:uiPriority w:val="99"/>
    <w:semiHidden/>
    <w:unhideWhenUsed/>
    <w:rsid w:val="00D677E0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677E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77E0"/>
    <w:rPr>
      <w:rFonts w:ascii="Cambria" w:eastAsia="Cambria" w:hAnsi="Cambria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D677E0"/>
    <w:rPr>
      <w:vertAlign w:val="superscript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D677E0"/>
    <w:rPr>
      <w:rFonts w:ascii="Lucida Grande" w:eastAsia="Cambria" w:hAnsi="Lucida Grande" w:cs="Times New Roman"/>
      <w:sz w:val="18"/>
      <w:szCs w:val="18"/>
    </w:rPr>
  </w:style>
  <w:style w:type="character" w:customStyle="1" w:styleId="st1">
    <w:name w:val="st1"/>
    <w:basedOn w:val="DefaultParagraphFont"/>
    <w:rsid w:val="00B17BAD"/>
  </w:style>
  <w:style w:type="character" w:customStyle="1" w:styleId="tgc">
    <w:name w:val="_tgc"/>
    <w:basedOn w:val="DefaultParagraphFont"/>
    <w:rsid w:val="00741D5A"/>
  </w:style>
  <w:style w:type="paragraph" w:customStyle="1" w:styleId="bulletundertext">
    <w:name w:val="bullet (under text)"/>
    <w:rsid w:val="00A627E8"/>
    <w:pPr>
      <w:numPr>
        <w:numId w:val="2"/>
      </w:numPr>
      <w:spacing w:after="240" w:line="288" w:lineRule="auto"/>
    </w:pPr>
    <w:rPr>
      <w:rFonts w:ascii="Arial" w:eastAsia="Times New Roman" w:hAnsi="Arial" w:cs="Arial"/>
      <w:lang w:val="en-GB" w:eastAsia="en-GB"/>
    </w:rPr>
  </w:style>
  <w:style w:type="paragraph" w:styleId="NormalWeb">
    <w:name w:val="Normal (Web)"/>
    <w:basedOn w:val="Normal"/>
    <w:uiPriority w:val="99"/>
    <w:unhideWhenUsed/>
    <w:rsid w:val="002A5AD6"/>
    <w:pPr>
      <w:spacing w:after="225"/>
    </w:pPr>
    <w:rPr>
      <w:rFonts w:ascii="Times New Roman" w:eastAsia="Times New Roman" w:hAnsi="Times New Roman"/>
      <w:lang w:val="en-GB"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DF18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F18B9"/>
    <w:rPr>
      <w:rFonts w:ascii="Cambria" w:eastAsia="Cambria" w:hAnsi="Cambria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2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8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21605">
              <w:marLeft w:val="-3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8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F5BCE-00ED-4B8D-AA0C-A14E392A4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myatt</dc:creator>
  <cp:lastModifiedBy>helewils</cp:lastModifiedBy>
  <cp:revision>3</cp:revision>
  <cp:lastPrinted>2018-01-24T12:04:00Z</cp:lastPrinted>
  <dcterms:created xsi:type="dcterms:W3CDTF">2018-03-01T12:56:00Z</dcterms:created>
  <dcterms:modified xsi:type="dcterms:W3CDTF">2018-03-01T13:02:00Z</dcterms:modified>
</cp:coreProperties>
</file>